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D0612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06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D0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D0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D0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дека</w:t>
      </w:r>
      <w:r w:rsidR="008334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833422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833422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833422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D0612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833422">
        <w:rPr>
          <w:rFonts w:ascii="Times New Roman" w:hAnsi="Times New Roman" w:cs="Times New Roman"/>
          <w:sz w:val="20"/>
          <w:szCs w:val="20"/>
        </w:rPr>
        <w:t>344000 доб.</w:t>
      </w:r>
      <w:r w:rsidR="001D0612">
        <w:rPr>
          <w:rFonts w:ascii="Times New Roman" w:hAnsi="Times New Roman" w:cs="Times New Roman"/>
          <w:sz w:val="20"/>
          <w:szCs w:val="20"/>
        </w:rPr>
        <w:t>445</w:t>
      </w:r>
      <w:r w:rsidR="00521829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5218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ФГБОУ ВО «БрГУ»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1D0612">
        <w:rPr>
          <w:rFonts w:ascii="Times New Roman" w:hAnsi="Times New Roman" w:cs="Times New Roman"/>
          <w:bCs/>
          <w:sz w:val="20"/>
          <w:szCs w:val="20"/>
        </w:rPr>
        <w:t>строительных материалов для оборудования Учебно-исследовательской подстанции 35/10кВ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стоящего Извещения.</w:t>
      </w:r>
    </w:p>
    <w:p w:rsidR="00D4653A" w:rsidRPr="00213E52" w:rsidRDefault="00D4653A" w:rsidP="00521829">
      <w:pPr>
        <w:tabs>
          <w:tab w:val="left" w:pos="9091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="001D0612">
        <w:rPr>
          <w:rFonts w:ascii="Times New Roman" w:hAnsi="Times New Roman" w:cs="Times New Roman"/>
          <w:b/>
          <w:sz w:val="20"/>
        </w:rPr>
        <w:t>в срок до «15» марта 2021 г</w:t>
      </w:r>
      <w:r w:rsidR="00521829">
        <w:rPr>
          <w:rFonts w:ascii="Times New Roman" w:hAnsi="Times New Roman" w:cs="Times New Roman"/>
          <w:b/>
          <w:sz w:val="20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D0612">
        <w:rPr>
          <w:rFonts w:ascii="Times New Roman" w:hAnsi="Times New Roman" w:cs="Times New Roman"/>
          <w:sz w:val="20"/>
          <w:szCs w:val="20"/>
        </w:rPr>
        <w:t>учебно-лабораторного корпуса № 1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</w:t>
      </w:r>
      <w:r w:rsidR="005C10F3" w:rsidRPr="005C10F3">
        <w:rPr>
          <w:rFonts w:ascii="Times New Roman" w:hAnsi="Times New Roman" w:cs="Times New Roman"/>
          <w:sz w:val="20"/>
          <w:szCs w:val="20"/>
        </w:rPr>
        <w:t>р</w:t>
      </w:r>
      <w:r w:rsidR="005C10F3" w:rsidRPr="005C10F3">
        <w:rPr>
          <w:rFonts w:ascii="Times New Roman" w:hAnsi="Times New Roman" w:cs="Times New Roman"/>
          <w:sz w:val="20"/>
          <w:szCs w:val="20"/>
        </w:rPr>
        <w:t>кутская обл., г. Братск, жилой район Энергетик, ул. Макаренко, 40</w:t>
      </w:r>
      <w:r w:rsidR="001D0612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774"/>
        <w:gridCol w:w="2372"/>
        <w:gridCol w:w="4861"/>
        <w:gridCol w:w="974"/>
      </w:tblGrid>
      <w:tr w:rsidR="001D0612" w:rsidRPr="001D0612" w:rsidTr="001D0612">
        <w:trPr>
          <w:trHeight w:val="910"/>
          <w:tblHeader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ОКПД</w:t>
            </w:r>
            <w:proofErr w:type="gramStart"/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ОКВЭД</w:t>
            </w:r>
            <w:proofErr w:type="gramStart"/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функциональным (потребител</w:t>
            </w: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ским), техническим и качественным характер</w:t>
            </w: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стикам необходимого товара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1D0612" w:rsidRPr="001D0612" w:rsidTr="001D0612">
        <w:trPr>
          <w:trHeight w:val="131"/>
          <w:tblHeader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D0612" w:rsidRPr="001D0612" w:rsidTr="001D0612">
        <w:trPr>
          <w:trHeight w:val="13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20.16.53.000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Оргстекло 600х400х3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Размеры: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Толщина: 3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Габариты: 600х400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Цвет: прозрачный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48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24.10.31.000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1D0612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proofErr w:type="gramStart"/>
            <w:r w:rsidRPr="001D0612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D0612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/к 1250х2500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ГОСТ: ГОСТ 16523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Толщина, не менее: 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Длина, не более</w:t>
            </w:r>
            <w:proofErr w:type="gramStart"/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2500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Ширина, не менее:1250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Марка стали: не хуже Ст3пс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24.20.13.130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iCs/>
                <w:sz w:val="20"/>
                <w:szCs w:val="20"/>
              </w:rPr>
              <w:t>Труба профильная 80х80x4,0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ГОСТ: ГОСТ 13663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Материал, марка стали: не хуже Ст3сп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Толщина, не менее: 4,0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Размер профиля:80х80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</w:t>
            </w:r>
          </w:p>
        </w:tc>
      </w:tr>
      <w:tr w:rsidR="001D0612" w:rsidRPr="001D0612" w:rsidTr="001D0612">
        <w:trPr>
          <w:trHeight w:val="8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24.20.13.130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Труба профильная 40х25x1,5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ГОСТ: ГОСТ 30245-03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Материал, марка стали: не хуже Ст08кп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Толщина, не менее:1,5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профиля:40х25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м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24.20.13.130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Труба профильная 25х25x2,0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ГОСТ: ГОСТ 13663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Материал, марка стали: не хуже Ст3сп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Толщина, не менее: 2,0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Размер профиля:25х25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м</w:t>
            </w:r>
          </w:p>
        </w:tc>
      </w:tr>
      <w:tr w:rsidR="001D0612" w:rsidRPr="001D0612" w:rsidTr="001D0612">
        <w:trPr>
          <w:trHeight w:val="15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25.93.13.112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25.93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Сетка «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Рабица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не менее: 1,4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 сетки в диапазоне от не менее 35х35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не более 50х50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рулона не менее 10 м.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рулона в диапазоне от не менее 1,5 м до не более 2 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м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25.93.15.110 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Проволока сварочная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не менее 0,8 мм и не более 1,0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Катушка не менее 5 кг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27.32.13.111</w:t>
            </w:r>
          </w:p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Количество жил – 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Сечение жилы – 1,5 мм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Материал жилы - медь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Номинальное напряжение - 660 В по ГОСТ 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50345-2010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Материал изоляции - ПВХ пониженной п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жарной опасности с низкой токсичностью пр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дуктов горения в соответствии с требованиями ГОСТ 31996-2012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Номинальный ток – не менее 21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жилы –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однопроволочная</w:t>
            </w:r>
            <w:proofErr w:type="spell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8. Форма жилы – круглая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9. Исполнение –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 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27.32.13.111</w:t>
            </w:r>
          </w:p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Количество жил – 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Сечение жилы – 2,5 мм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Материал жилы - медь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Номинальное напряжение - 660 В по ГОСТ 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50345-2010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Материал изоляции - ПВХ пониженной п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жарной опасности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жилы –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однопроволочная</w:t>
            </w:r>
            <w:proofErr w:type="spell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7. Форма жилы – круглая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8. Исполнение –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м</w:t>
            </w:r>
          </w:p>
        </w:tc>
      </w:tr>
      <w:tr w:rsidR="001D0612" w:rsidRPr="001D0612" w:rsidTr="001D0612">
        <w:trPr>
          <w:trHeight w:val="24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27.32.13.111</w:t>
            </w:r>
          </w:p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Количество жил – 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Сечение жилы – 1,5 мм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Материал жилы - медь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Номинальное напряжение - 660 В по ГОСТ 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50345-2010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Материал изоляции - ПВХ пониженной п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жарной опасности с низкой токсичностью пр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дуктов горения в соответствии с требованиями ГОСТ 31996-2012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Номинальный ток – не менее 21</w:t>
            </w:r>
            <w:proofErr w:type="gram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жилы –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однопроволочная</w:t>
            </w:r>
            <w:proofErr w:type="spellEnd"/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8. Форма жилы – круглая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9. Исполнение –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27.33.14.000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Кабель-канал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изделия – ПВХ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– 25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– 25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– 2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м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27.33.13.190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гофрированная с зондом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– ПВХ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</w:t>
            </w:r>
            <w:proofErr w:type="spellEnd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диаметр – 16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</w:t>
            </w:r>
            <w:proofErr w:type="spellEnd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диаметр – 10.8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Прочность на изгиб – гибкая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гофра – 2,2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стенки – 0,2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м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22.21.29.130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22.21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Держатель - клипса (с защелкой)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изделия – пластик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– 26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– 22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Диаметр – 16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Крепление - винтовое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28.23.25.000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Звонок на DIN-рейку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Напряжение – 220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ток – 0,6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Способ монтажа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-рейка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модулей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Род тока – переменный (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– УХЛ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Высота, не более – 81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Ширина, не более – 20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25.94.11.120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25.94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Саморезы</w:t>
            </w:r>
            <w:proofErr w:type="spellEnd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металлу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Диаметр – 4,2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Длина – 19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Наконечник – острый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Форма головки – полукруглая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– 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оцинкованный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пресс-шайбы</w:t>
            </w:r>
            <w:proofErr w:type="spellEnd"/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- да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Фасовка – 200 шт.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27.33.13.162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Кнопка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изделия – кнопка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Способ монтажа – на лицевую панель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Напряжение – не менее 660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Исполнение – без фиксации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Цвет толкателя – 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зеленый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/красный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толкателя – двойной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Наличие индикатора – да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НО контактов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НЗ контактов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ток – 7,5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Коммутируемый ток- 10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Род тока – переменный (АС)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Напряжение питания – 230В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Диаметр отверстия – 22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– УХЛ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– не более 57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– не более 32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Глубина – не более 77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27.12.10.140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Корпус для кнопок управления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управляющих элементов - 1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корпуса – пластик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Диаметр отверстия – 22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– 75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– 70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Глубина – 65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Розетка силовая, ште</w:t>
            </w: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сельная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постов – 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Номинальный ток – 16</w:t>
            </w:r>
            <w:proofErr w:type="gramStart"/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Номинальное напряжение 220…250</w:t>
            </w:r>
            <w:proofErr w:type="gramStart"/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монтажа – открытой установки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– с заземляющим контактом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 крепления – </w:t>
            </w:r>
            <w:proofErr w:type="gramStart"/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винтовое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Монтажная пластина - наличие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27.33.13.140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Контактор модульный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рабочий ток – 20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номинальных открытых контактов – 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Номинальное рабочее напряжение – 230В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по количеству модульных расстояний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по количеству модульных расстояний – 18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Условный номинальный ток КЗ – 3 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импульсное выдерживаемое напряжение – 4 кВ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Степень защиты – IP20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напряжения – переменный/постоянный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27.33.11.160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Выключатель автомат</w:t>
            </w: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ток – 10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силовых полюсов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агнитного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расцепителя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С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Номинальная отключающая способность,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4,5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модулей DIN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Способ монтажа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-рейка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напряжение, В – 230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расцепителя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электромагнитный, тепловой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Исполнение – стационарное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– УХЛ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– не более 80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– не более 20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Глубина – не более 75 мм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117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27.33.11.160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Выключатель автомат</w:t>
            </w: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ток –25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силовых полюсов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агнитного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расцепителя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С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Номинальная отключающая способность,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4,5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модулей DIN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Способ монтажа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-рейка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напряжение, В – 230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расцепителя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электромагнитный, тепловой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Исполнение – стационарное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– УХЛ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– не более 80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– не более 20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Глубина – не более 75 мм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</w:tc>
      </w:tr>
      <w:tr w:rsidR="001D0612" w:rsidRPr="001D0612" w:rsidTr="001D0612">
        <w:trPr>
          <w:trHeight w:val="24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27.33.11.160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</w:rPr>
              <w:t xml:space="preserve">Путевой выключатель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датчика – не более 65 мм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датчика – не более 75 мм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Длина датчика – не более 125 мм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рабочий ток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при AC-15 230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16 А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включения или отключения - мгновенный пер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ключатель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Кол-во нормально замкнутых - НЗ контактов – 1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Кол-во нормально замкнутых - НО контактов – 1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корпуса – металл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элемента управления - рычаг с роликом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D0612" w:rsidRPr="001D0612" w:rsidRDefault="001D0612" w:rsidP="001D061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Рабочая температура окружающей среды в ди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пазоне не уже от -50 до +50 °C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27.33.13.140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Контактор модульный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рабочий ток – 25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номинальных открытых контактов – 4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Номинальное рабочее напряжение – 400В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по количеству модульных расстояний – 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по количеству модульных расстояний – 54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Условный номинальный ток КЗ – 3 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. импульсное выдерживаемое напряжение – 4 кВ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Степень защиты – IP20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напряжения – переменный/постоянный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27.12.40.000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Бокс навесной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Тип монтажа – навесной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Кол-во рядов – один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Ширина по количеству модульных расстояний – не менее 6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Тип крышки – 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закрывающаяся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корпуса – пластик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– УХЛ3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Номинальное рабочее напряжение – 230/400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не хуже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Высота – 200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Ширина – 150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Глубина – 97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27.12.24.130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Реле времени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Напряжение – 220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Номинальный ток – не менее 8А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Способ монтажа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-рейка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Количество переключающих контактов – 1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Диапазон выдержек времени – в диапазоне не хуже 0,1 с – 99 ч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Устанавливающихся функций – не менее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27.40.39.113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27.40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Светильник с надп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сью «Испытание»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Мощность – не менее 8 Вт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Световой поток – не менее 1000 лм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Напряжение питания переменного тока, В – 190…250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светодиодов, </w:t>
            </w:r>
            <w:proofErr w:type="spellStart"/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32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Цветовая температура – 5000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от пыли и влаги – </w:t>
            </w:r>
            <w:r w:rsidRPr="001D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Вид климатического исполнения – УХЛ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 – не уже -40…+40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Исполнение блока питания - каскадный стабил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затор напряжения линейного типа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Габаритные размеры – не более 235х155х55 мм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Надпись «Испытание» на плафоне светильника - н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личие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25.72.14.120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Петли дверные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Для металлических дверей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Должна быть накладная либо сварная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25.72.14.120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Петля накладная фо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точная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– сталь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25.72.14.120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Шпингалет для форт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– сталь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</w:t>
            </w:r>
          </w:p>
        </w:tc>
      </w:tr>
      <w:tr w:rsidR="001D0612" w:rsidRPr="001D0612" w:rsidTr="001D0612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25.72.14.120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25.72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Шпингалет для дверей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Материал – сталь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шт.</w:t>
            </w:r>
          </w:p>
        </w:tc>
      </w:tr>
    </w:tbl>
    <w:p w:rsidR="001D0612" w:rsidRDefault="001D0612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1D0612" w:rsidRPr="001D0612" w:rsidRDefault="001D0612" w:rsidP="001D0612">
      <w:pPr>
        <w:numPr>
          <w:ilvl w:val="0"/>
          <w:numId w:val="27"/>
        </w:numPr>
        <w:tabs>
          <w:tab w:val="clear" w:pos="1724"/>
          <w:tab w:val="left" w:pos="28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D0612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</w:t>
      </w:r>
      <w:proofErr w:type="gramStart"/>
      <w:r w:rsidRPr="001D0612">
        <w:rPr>
          <w:rFonts w:ascii="Times New Roman" w:hAnsi="Times New Roman" w:cs="Times New Roman"/>
          <w:sz w:val="20"/>
          <w:szCs w:val="20"/>
        </w:rPr>
        <w:t>указанны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1D0612">
        <w:rPr>
          <w:rFonts w:ascii="Times New Roman" w:hAnsi="Times New Roman" w:cs="Times New Roman"/>
          <w:sz w:val="20"/>
          <w:szCs w:val="20"/>
        </w:rPr>
        <w:t xml:space="preserve"> п.</w:t>
      </w:r>
      <w:r>
        <w:rPr>
          <w:rFonts w:ascii="Times New Roman" w:hAnsi="Times New Roman" w:cs="Times New Roman"/>
          <w:sz w:val="20"/>
          <w:szCs w:val="20"/>
        </w:rPr>
        <w:t xml:space="preserve"> 6.1</w:t>
      </w:r>
      <w:r w:rsidRPr="001D0612">
        <w:rPr>
          <w:rFonts w:ascii="Times New Roman" w:hAnsi="Times New Roman" w:cs="Times New Roman"/>
          <w:sz w:val="20"/>
          <w:szCs w:val="20"/>
        </w:rPr>
        <w:t xml:space="preserve"> н</w:t>
      </w:r>
      <w:r w:rsidRPr="001D0612">
        <w:rPr>
          <w:rFonts w:ascii="Times New Roman" w:hAnsi="Times New Roman" w:cs="Times New Roman"/>
          <w:sz w:val="20"/>
          <w:szCs w:val="20"/>
        </w:rPr>
        <w:t>а</w:t>
      </w:r>
      <w:r w:rsidRPr="001D0612">
        <w:rPr>
          <w:rFonts w:ascii="Times New Roman" w:hAnsi="Times New Roman" w:cs="Times New Roman"/>
          <w:sz w:val="20"/>
          <w:szCs w:val="20"/>
        </w:rPr>
        <w:t xml:space="preserve">стоящего </w:t>
      </w:r>
      <w:r>
        <w:rPr>
          <w:rFonts w:ascii="Times New Roman" w:hAnsi="Times New Roman" w:cs="Times New Roman"/>
          <w:sz w:val="20"/>
          <w:szCs w:val="20"/>
        </w:rPr>
        <w:t>Извещения</w:t>
      </w:r>
      <w:r w:rsidRPr="001D061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D0612" w:rsidRPr="001D0612" w:rsidRDefault="001D0612" w:rsidP="001D0612">
      <w:pPr>
        <w:numPr>
          <w:ilvl w:val="0"/>
          <w:numId w:val="27"/>
        </w:numPr>
        <w:tabs>
          <w:tab w:val="clear" w:pos="1724"/>
          <w:tab w:val="left" w:pos="28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0612">
        <w:rPr>
          <w:rFonts w:ascii="Times New Roman" w:hAnsi="Times New Roman" w:cs="Times New Roman"/>
          <w:sz w:val="20"/>
          <w:szCs w:val="20"/>
        </w:rPr>
        <w:t>поставляемый товар, его комплектующие, должны быть новыми, ранее не использованными (не подвергавшимися ремо</w:t>
      </w:r>
      <w:r w:rsidRPr="001D0612">
        <w:rPr>
          <w:rFonts w:ascii="Times New Roman" w:hAnsi="Times New Roman" w:cs="Times New Roman"/>
          <w:sz w:val="20"/>
          <w:szCs w:val="20"/>
        </w:rPr>
        <w:t>н</w:t>
      </w:r>
      <w:r w:rsidRPr="001D0612">
        <w:rPr>
          <w:rFonts w:ascii="Times New Roman" w:hAnsi="Times New Roman" w:cs="Times New Roman"/>
          <w:sz w:val="20"/>
          <w:szCs w:val="20"/>
        </w:rPr>
        <w:t>ту, модернизации и восстановлению), иметь сертификат (декларация) соответствия, санитарно-эпидемиологические закл</w:t>
      </w:r>
      <w:r w:rsidRPr="001D0612">
        <w:rPr>
          <w:rFonts w:ascii="Times New Roman" w:hAnsi="Times New Roman" w:cs="Times New Roman"/>
          <w:sz w:val="20"/>
          <w:szCs w:val="20"/>
        </w:rPr>
        <w:t>ю</w:t>
      </w:r>
      <w:r w:rsidRPr="001D0612">
        <w:rPr>
          <w:rFonts w:ascii="Times New Roman" w:hAnsi="Times New Roman" w:cs="Times New Roman"/>
          <w:sz w:val="20"/>
          <w:szCs w:val="20"/>
        </w:rPr>
        <w:t>чения;</w:t>
      </w:r>
      <w:proofErr w:type="gramEnd"/>
    </w:p>
    <w:p w:rsidR="001D0612" w:rsidRPr="001D0612" w:rsidRDefault="001D0612" w:rsidP="001D0612">
      <w:pPr>
        <w:numPr>
          <w:ilvl w:val="0"/>
          <w:numId w:val="27"/>
        </w:numPr>
        <w:tabs>
          <w:tab w:val="clear" w:pos="1724"/>
          <w:tab w:val="left" w:pos="28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D061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</w:t>
      </w:r>
      <w:r w:rsidRPr="001D0612">
        <w:rPr>
          <w:rFonts w:ascii="Times New Roman" w:hAnsi="Times New Roman" w:cs="Times New Roman"/>
          <w:sz w:val="20"/>
          <w:szCs w:val="20"/>
        </w:rPr>
        <w:t>в</w:t>
      </w:r>
      <w:r w:rsidRPr="001D0612">
        <w:rPr>
          <w:rFonts w:ascii="Times New Roman" w:hAnsi="Times New Roman" w:cs="Times New Roman"/>
          <w:sz w:val="20"/>
          <w:szCs w:val="20"/>
        </w:rPr>
        <w:t>щиком вместе с товаром;</w:t>
      </w:r>
    </w:p>
    <w:p w:rsidR="001D0612" w:rsidRPr="001D0612" w:rsidRDefault="001D0612" w:rsidP="001D0612">
      <w:pPr>
        <w:numPr>
          <w:ilvl w:val="0"/>
          <w:numId w:val="27"/>
        </w:numPr>
        <w:tabs>
          <w:tab w:val="clear" w:pos="1724"/>
          <w:tab w:val="left" w:pos="28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D061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приемки т</w:t>
      </w:r>
      <w:r w:rsidRPr="001D0612">
        <w:rPr>
          <w:rFonts w:ascii="Times New Roman" w:hAnsi="Times New Roman" w:cs="Times New Roman"/>
          <w:sz w:val="20"/>
          <w:szCs w:val="20"/>
        </w:rPr>
        <w:t>о</w:t>
      </w:r>
      <w:r w:rsidRPr="001D0612">
        <w:rPr>
          <w:rFonts w:ascii="Times New Roman" w:hAnsi="Times New Roman" w:cs="Times New Roman"/>
          <w:sz w:val="20"/>
          <w:szCs w:val="20"/>
        </w:rPr>
        <w:t>вара;</w:t>
      </w:r>
    </w:p>
    <w:p w:rsidR="001D0612" w:rsidRPr="001D0612" w:rsidRDefault="001D0612" w:rsidP="001D0612">
      <w:pPr>
        <w:numPr>
          <w:ilvl w:val="0"/>
          <w:numId w:val="27"/>
        </w:numPr>
        <w:tabs>
          <w:tab w:val="clear" w:pos="1724"/>
          <w:tab w:val="left" w:pos="28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0612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обязан зам</w:t>
      </w:r>
      <w:r w:rsidRPr="001D0612">
        <w:rPr>
          <w:rFonts w:ascii="Times New Roman" w:hAnsi="Times New Roman" w:cs="Times New Roman"/>
          <w:sz w:val="20"/>
          <w:szCs w:val="20"/>
        </w:rPr>
        <w:t>е</w:t>
      </w:r>
      <w:r w:rsidRPr="001D0612">
        <w:rPr>
          <w:rFonts w:ascii="Times New Roman" w:hAnsi="Times New Roman" w:cs="Times New Roman"/>
          <w:sz w:val="20"/>
          <w:szCs w:val="20"/>
        </w:rPr>
        <w:t>нить такой товар на новый и качественный в течение 5 (пяти) рабочих дней с момента получения от Заказчика пр</w:t>
      </w:r>
      <w:r w:rsidRPr="001D0612">
        <w:rPr>
          <w:rFonts w:ascii="Times New Roman" w:hAnsi="Times New Roman" w:cs="Times New Roman"/>
          <w:sz w:val="20"/>
          <w:szCs w:val="20"/>
        </w:rPr>
        <w:t>е</w:t>
      </w:r>
      <w:r w:rsidRPr="001D0612">
        <w:rPr>
          <w:rFonts w:ascii="Times New Roman" w:hAnsi="Times New Roman" w:cs="Times New Roman"/>
          <w:sz w:val="20"/>
          <w:szCs w:val="20"/>
        </w:rPr>
        <w:t>тензии;</w:t>
      </w:r>
      <w:proofErr w:type="gramEnd"/>
    </w:p>
    <w:p w:rsidR="001D0612" w:rsidRPr="001D0612" w:rsidRDefault="001D0612" w:rsidP="001D0612">
      <w:pPr>
        <w:numPr>
          <w:ilvl w:val="0"/>
          <w:numId w:val="27"/>
        </w:numPr>
        <w:tabs>
          <w:tab w:val="clear" w:pos="1724"/>
          <w:tab w:val="left" w:pos="28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D061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приемки товара на складе Заказчика, должен быть заменен П</w:t>
      </w:r>
      <w:r w:rsidRPr="001D0612">
        <w:rPr>
          <w:rFonts w:ascii="Times New Roman" w:hAnsi="Times New Roman" w:cs="Times New Roman"/>
          <w:sz w:val="20"/>
          <w:szCs w:val="20"/>
        </w:rPr>
        <w:t>о</w:t>
      </w:r>
      <w:r w:rsidRPr="001D0612">
        <w:rPr>
          <w:rFonts w:ascii="Times New Roman" w:hAnsi="Times New Roman" w:cs="Times New Roman"/>
          <w:sz w:val="20"/>
          <w:szCs w:val="20"/>
        </w:rPr>
        <w:t>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 весь объем закупаемого товара.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Начальная (максимальная) цена договора: </w:t>
      </w:r>
      <w:r w:rsidR="001D0612">
        <w:rPr>
          <w:rFonts w:ascii="Times New Roman" w:hAnsi="Times New Roman"/>
          <w:b/>
          <w:color w:val="FF0000"/>
          <w:sz w:val="20"/>
        </w:rPr>
        <w:t>124 106,10</w:t>
      </w:r>
      <w:r w:rsidR="009B3602">
        <w:rPr>
          <w:rFonts w:ascii="Times New Roman" w:hAnsi="Times New Roman"/>
          <w:b/>
          <w:color w:val="FF0000"/>
          <w:sz w:val="20"/>
        </w:rPr>
        <w:t xml:space="preserve"> </w:t>
      </w:r>
      <w:r w:rsidR="003209DC" w:rsidRPr="003209DC">
        <w:rPr>
          <w:rFonts w:ascii="Times New Roman" w:hAnsi="Times New Roman"/>
          <w:b/>
          <w:color w:val="FF0000"/>
          <w:sz w:val="20"/>
        </w:rPr>
        <w:t>рублей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1D0612">
        <w:rPr>
          <w:rFonts w:ascii="Times New Roman" w:hAnsi="Times New Roman"/>
          <w:sz w:val="20"/>
        </w:rPr>
        <w:t>сто двадцать четыре</w:t>
      </w:r>
      <w:r w:rsidR="00D83408">
        <w:rPr>
          <w:rFonts w:ascii="Times New Roman" w:hAnsi="Times New Roman"/>
          <w:sz w:val="20"/>
        </w:rPr>
        <w:t xml:space="preserve"> тысяч</w:t>
      </w:r>
      <w:r w:rsidR="001D0612">
        <w:rPr>
          <w:rFonts w:ascii="Times New Roman" w:hAnsi="Times New Roman"/>
          <w:sz w:val="20"/>
        </w:rPr>
        <w:t xml:space="preserve">и сто </w:t>
      </w:r>
      <w:r w:rsidR="00EC1464">
        <w:rPr>
          <w:rFonts w:ascii="Times New Roman" w:hAnsi="Times New Roman"/>
          <w:sz w:val="20"/>
        </w:rPr>
        <w:t>шесть</w:t>
      </w:r>
      <w:r w:rsidR="009B3602">
        <w:rPr>
          <w:rFonts w:ascii="Times New Roman" w:hAnsi="Times New Roman"/>
          <w:sz w:val="20"/>
        </w:rPr>
        <w:t xml:space="preserve"> руб</w:t>
      </w:r>
      <w:r w:rsidR="00B90E04">
        <w:rPr>
          <w:rFonts w:ascii="Times New Roman" w:hAnsi="Times New Roman"/>
          <w:sz w:val="20"/>
        </w:rPr>
        <w:t>лей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1D0612">
        <w:rPr>
          <w:rFonts w:ascii="Times New Roman" w:hAnsi="Times New Roman"/>
          <w:sz w:val="20"/>
        </w:rPr>
        <w:t>1</w:t>
      </w:r>
      <w:r w:rsidR="00CD38C1">
        <w:rPr>
          <w:rFonts w:ascii="Times New Roman" w:hAnsi="Times New Roman"/>
          <w:sz w:val="20"/>
        </w:rPr>
        <w:t>0</w:t>
      </w:r>
      <w:r w:rsidR="003209DC" w:rsidRPr="003209DC">
        <w:rPr>
          <w:rFonts w:ascii="Times New Roman" w:hAnsi="Times New Roman"/>
          <w:sz w:val="20"/>
        </w:rPr>
        <w:t xml:space="preserve"> коп</w:t>
      </w:r>
      <w:r w:rsidR="003209DC" w:rsidRPr="003209DC">
        <w:rPr>
          <w:rFonts w:ascii="Times New Roman" w:hAnsi="Times New Roman"/>
          <w:sz w:val="20"/>
        </w:rPr>
        <w:t>е</w:t>
      </w:r>
      <w:r w:rsidR="00CD38C1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10575" w:type="dxa"/>
        <w:tblInd w:w="108" w:type="dxa"/>
        <w:tblLayout w:type="fixed"/>
        <w:tblLook w:val="04A0"/>
      </w:tblPr>
      <w:tblGrid>
        <w:gridCol w:w="567"/>
        <w:gridCol w:w="4678"/>
        <w:gridCol w:w="2113"/>
        <w:gridCol w:w="1006"/>
        <w:gridCol w:w="2211"/>
      </w:tblGrid>
      <w:tr w:rsidR="001D0612" w:rsidRPr="001B3FE1" w:rsidTr="007608FA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D0612" w:rsidRDefault="001D0612" w:rsidP="001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Средняя ра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четная сто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мость за ед., руб.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D0612" w:rsidRPr="001D0612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вара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D0612" w:rsidRDefault="001D0612" w:rsidP="001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Расчетный размер н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чальной (максимал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D0612">
              <w:rPr>
                <w:rFonts w:ascii="Times New Roman" w:hAnsi="Times New Roman" w:cs="Times New Roman"/>
                <w:sz w:val="20"/>
                <w:szCs w:val="20"/>
              </w:rPr>
              <w:t>ной) цены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Оргстекло 600х400х3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516,67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550,00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Лист </w:t>
            </w:r>
            <w:proofErr w:type="gramStart"/>
            <w:r w:rsidRPr="000B0D8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0B0D8C">
              <w:rPr>
                <w:rFonts w:ascii="Times New Roman" w:hAnsi="Times New Roman"/>
                <w:color w:val="000000"/>
              </w:rPr>
              <w:t>/к 1250х2500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793,33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793,33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Труба профильная 80х80x4,0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903,22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677,36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Труба профильная 40х25x1,5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237,33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936,00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Труба профильная 25х25x2,0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173,56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454,74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Сетка «</w:t>
            </w:r>
            <w:proofErr w:type="spellStart"/>
            <w:r w:rsidRPr="000B0D8C">
              <w:rPr>
                <w:rFonts w:ascii="Times New Roman" w:hAnsi="Times New Roman"/>
                <w:color w:val="000000"/>
              </w:rPr>
              <w:t>Рабица</w:t>
            </w:r>
            <w:proofErr w:type="spellEnd"/>
            <w:r w:rsidRPr="000B0D8C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188,00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760,00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Проволока сварочная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150,00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Кабель силовой </w:t>
            </w:r>
            <w:proofErr w:type="spellStart"/>
            <w:r w:rsidRPr="000B0D8C">
              <w:rPr>
                <w:rFonts w:ascii="Times New Roman" w:hAnsi="Times New Roman"/>
                <w:color w:val="000000"/>
              </w:rPr>
              <w:t>ВВГ-Пнг</w:t>
            </w:r>
            <w:proofErr w:type="spellEnd"/>
            <w:r w:rsidRPr="000B0D8C">
              <w:rPr>
                <w:rFonts w:ascii="Times New Roman" w:hAnsi="Times New Roman"/>
                <w:color w:val="000000"/>
              </w:rPr>
              <w:t xml:space="preserve"> 2x1,5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40,67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813,33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Кабель силовой </w:t>
            </w:r>
            <w:proofErr w:type="spellStart"/>
            <w:r w:rsidRPr="000B0D8C">
              <w:rPr>
                <w:rFonts w:ascii="Times New Roman" w:hAnsi="Times New Roman"/>
                <w:color w:val="000000"/>
              </w:rPr>
              <w:t>ВВГ-Пнг</w:t>
            </w:r>
            <w:proofErr w:type="spellEnd"/>
            <w:r w:rsidRPr="000B0D8C">
              <w:rPr>
                <w:rFonts w:ascii="Times New Roman" w:hAnsi="Times New Roman"/>
                <w:color w:val="000000"/>
              </w:rPr>
              <w:t xml:space="preserve"> 3x2,5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87,33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493,33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Кабель силовой </w:t>
            </w:r>
            <w:proofErr w:type="spellStart"/>
            <w:r w:rsidRPr="000B0D8C">
              <w:rPr>
                <w:rFonts w:ascii="Times New Roman" w:hAnsi="Times New Roman"/>
                <w:color w:val="000000"/>
              </w:rPr>
              <w:t>ВВГ-Пнг</w:t>
            </w:r>
            <w:proofErr w:type="spellEnd"/>
            <w:r w:rsidRPr="000B0D8C">
              <w:rPr>
                <w:rFonts w:ascii="Times New Roman" w:hAnsi="Times New Roman"/>
                <w:color w:val="000000"/>
              </w:rPr>
              <w:t xml:space="preserve"> 3x1,5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55,83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791,67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Кабель-канал 25x25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68,33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050,00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gramStart"/>
            <w:r w:rsidRPr="000B0D8C">
              <w:rPr>
                <w:rFonts w:ascii="Times New Roman" w:hAnsi="Times New Roman"/>
                <w:color w:val="000000"/>
              </w:rPr>
              <w:t>Труба</w:t>
            </w:r>
            <w:proofErr w:type="gramEnd"/>
            <w:r w:rsidRPr="000B0D8C">
              <w:rPr>
                <w:rFonts w:ascii="Times New Roman" w:hAnsi="Times New Roman"/>
                <w:color w:val="000000"/>
              </w:rPr>
              <w:t xml:space="preserve"> гофрированная с зо</w:t>
            </w:r>
            <w:r w:rsidRPr="000B0D8C">
              <w:rPr>
                <w:rFonts w:ascii="Times New Roman" w:hAnsi="Times New Roman"/>
                <w:color w:val="000000"/>
              </w:rPr>
              <w:t>н</w:t>
            </w:r>
            <w:r w:rsidRPr="000B0D8C">
              <w:rPr>
                <w:rFonts w:ascii="Times New Roman" w:hAnsi="Times New Roman"/>
                <w:color w:val="000000"/>
              </w:rPr>
              <w:t xml:space="preserve">дом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10,17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203,33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Держатель - клипса (с з</w:t>
            </w:r>
            <w:r w:rsidRPr="000B0D8C">
              <w:rPr>
                <w:rFonts w:ascii="Times New Roman" w:hAnsi="Times New Roman"/>
                <w:color w:val="000000"/>
              </w:rPr>
              <w:t>а</w:t>
            </w:r>
            <w:r w:rsidRPr="000B0D8C">
              <w:rPr>
                <w:rFonts w:ascii="Times New Roman" w:hAnsi="Times New Roman"/>
                <w:color w:val="000000"/>
              </w:rPr>
              <w:t>щелкой)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230,00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Звонок на DIN-рейку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340,67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022,00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0B0D8C">
              <w:rPr>
                <w:rFonts w:ascii="Times New Roman" w:hAnsi="Times New Roman"/>
                <w:color w:val="000000"/>
              </w:rPr>
              <w:t>Саморезы</w:t>
            </w:r>
            <w:proofErr w:type="spellEnd"/>
            <w:r w:rsidRPr="000B0D8C">
              <w:rPr>
                <w:rFonts w:ascii="Times New Roman" w:hAnsi="Times New Roman"/>
                <w:color w:val="000000"/>
              </w:rPr>
              <w:t xml:space="preserve"> по металлу, (200шт/</w:t>
            </w:r>
            <w:proofErr w:type="spellStart"/>
            <w:r w:rsidRPr="000B0D8C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0B0D8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186,33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186,33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Кнопка АРВВ-22N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444,00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332,00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Корпус для кнопок управл</w:t>
            </w:r>
            <w:r w:rsidRPr="000B0D8C">
              <w:rPr>
                <w:rFonts w:ascii="Times New Roman" w:hAnsi="Times New Roman"/>
                <w:color w:val="000000"/>
              </w:rPr>
              <w:t>е</w:t>
            </w:r>
            <w:r w:rsidRPr="000B0D8C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143,00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429,00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Розетка силовая, штепсел</w:t>
            </w:r>
            <w:r w:rsidRPr="000B0D8C">
              <w:rPr>
                <w:rFonts w:ascii="Times New Roman" w:hAnsi="Times New Roman"/>
                <w:color w:val="000000"/>
              </w:rPr>
              <w:t>ь</w:t>
            </w:r>
            <w:r w:rsidRPr="000B0D8C">
              <w:rPr>
                <w:rFonts w:ascii="Times New Roman" w:hAnsi="Times New Roman"/>
                <w:color w:val="000000"/>
              </w:rPr>
              <w:t>ная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140,67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422,00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Контактор модульный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580,00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740,00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Выключатель автоматич</w:t>
            </w:r>
            <w:r w:rsidRPr="000B0D8C">
              <w:rPr>
                <w:rFonts w:ascii="Times New Roman" w:hAnsi="Times New Roman"/>
                <w:color w:val="000000"/>
              </w:rPr>
              <w:t>е</w:t>
            </w:r>
            <w:r w:rsidRPr="000B0D8C">
              <w:rPr>
                <w:rFonts w:ascii="Times New Roman" w:hAnsi="Times New Roman"/>
                <w:color w:val="000000"/>
              </w:rPr>
              <w:t>ский MVA20-1-010-C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187,67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563,00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Выключатель автоматич</w:t>
            </w:r>
            <w:r w:rsidRPr="000B0D8C">
              <w:rPr>
                <w:rFonts w:ascii="Times New Roman" w:hAnsi="Times New Roman"/>
                <w:color w:val="000000"/>
              </w:rPr>
              <w:t>е</w:t>
            </w:r>
            <w:r w:rsidRPr="000B0D8C">
              <w:rPr>
                <w:rFonts w:ascii="Times New Roman" w:hAnsi="Times New Roman"/>
                <w:color w:val="000000"/>
              </w:rPr>
              <w:t>ский MVA20-1-025-C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174,00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Путевой выключатель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030,00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060,00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Контактор модульный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133,33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133,33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 xml:space="preserve">Бокс навесной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478,67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914,67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Реле времени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780,00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340,00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Светильник с надписью «Испытание»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596,67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983,33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Петли дверные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186,67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746,67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Петля накладная форточная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390,00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0D8C">
              <w:rPr>
                <w:rFonts w:ascii="Times New Roman" w:hAnsi="Times New Roman"/>
                <w:color w:val="000000"/>
              </w:rPr>
              <w:t>340,00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Шпингалет для форточек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86,67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260,00</w:t>
            </w:r>
          </w:p>
        </w:tc>
      </w:tr>
      <w:tr w:rsidR="001D0612" w:rsidRPr="001B3FE1" w:rsidTr="007608F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612" w:rsidRPr="001B3FE1" w:rsidRDefault="001D0612" w:rsidP="001D0612">
            <w:pPr>
              <w:numPr>
                <w:ilvl w:val="0"/>
                <w:numId w:val="46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Шпингалет для дверей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278,33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12" w:rsidRPr="000B0D8C" w:rsidRDefault="001D0612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0D8C">
              <w:rPr>
                <w:rFonts w:ascii="Times New Roman" w:hAnsi="Times New Roman"/>
                <w:color w:val="000000"/>
              </w:rPr>
              <w:t>556,67</w:t>
            </w:r>
          </w:p>
        </w:tc>
      </w:tr>
      <w:tr w:rsidR="008353AD" w:rsidRPr="001B3FE1" w:rsidTr="005A2DA7"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3AD" w:rsidRPr="000B0D8C" w:rsidRDefault="008353AD" w:rsidP="008353A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AD" w:rsidRPr="000B0D8C" w:rsidRDefault="008353AD" w:rsidP="001D0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124 106,10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3AD" w:rsidRPr="008353AD" w:rsidRDefault="008353AD" w:rsidP="00835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b/>
          <w:sz w:val="20"/>
          <w:szCs w:val="20"/>
        </w:rPr>
        <w:t>8. Порядок формирования цены договора:</w:t>
      </w:r>
      <w:r w:rsidRPr="008353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53AD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353AD" w:rsidRPr="008353AD" w:rsidRDefault="008353AD" w:rsidP="008353AD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8353AD" w:rsidRPr="008353AD" w:rsidRDefault="008353AD" w:rsidP="008353AD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8353AD" w:rsidRPr="008353AD" w:rsidRDefault="008353AD" w:rsidP="008353AD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8353AD" w:rsidRPr="008353AD" w:rsidRDefault="008353AD" w:rsidP="008353AD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8353AD" w:rsidRPr="008353AD" w:rsidRDefault="008353AD" w:rsidP="008353AD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8353AD" w:rsidRPr="008353AD" w:rsidRDefault="008353AD" w:rsidP="008353AD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353AD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353AD" w:rsidRPr="008353AD" w:rsidRDefault="008353AD" w:rsidP="00835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3AD" w:rsidRPr="008353AD" w:rsidRDefault="008353AD" w:rsidP="008353AD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8353AD" w:rsidRPr="008353AD" w:rsidRDefault="008353AD" w:rsidP="008353AD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8353AD">
        <w:rPr>
          <w:rFonts w:ascii="Times New Roman" w:hAnsi="Times New Roman" w:cs="Times New Roman"/>
          <w:sz w:val="20"/>
          <w:szCs w:val="20"/>
        </w:rPr>
        <w:t>о</w:t>
      </w:r>
      <w:r w:rsidRPr="008353AD">
        <w:rPr>
          <w:rFonts w:ascii="Times New Roman" w:hAnsi="Times New Roman" w:cs="Times New Roman"/>
          <w:sz w:val="20"/>
          <w:szCs w:val="20"/>
        </w:rPr>
        <w:t>ставщика.</w:t>
      </w:r>
    </w:p>
    <w:p w:rsidR="008353AD" w:rsidRPr="008353AD" w:rsidRDefault="008353AD" w:rsidP="008353AD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 xml:space="preserve">9.2. Заказчик осуществляет предоплату в размере 30% от цены договора в течение </w:t>
      </w:r>
      <w:r w:rsidR="000E5892">
        <w:rPr>
          <w:rFonts w:ascii="Times New Roman" w:hAnsi="Times New Roman" w:cs="Times New Roman"/>
          <w:sz w:val="20"/>
          <w:szCs w:val="20"/>
        </w:rPr>
        <w:t>15</w:t>
      </w:r>
      <w:r w:rsidRPr="008353AD">
        <w:rPr>
          <w:rFonts w:ascii="Times New Roman" w:hAnsi="Times New Roman" w:cs="Times New Roman"/>
          <w:sz w:val="20"/>
          <w:szCs w:val="20"/>
        </w:rPr>
        <w:t xml:space="preserve"> (</w:t>
      </w:r>
      <w:r w:rsidR="000E5892">
        <w:rPr>
          <w:rFonts w:ascii="Times New Roman" w:hAnsi="Times New Roman" w:cs="Times New Roman"/>
          <w:sz w:val="20"/>
          <w:szCs w:val="20"/>
        </w:rPr>
        <w:t>пятнадцати</w:t>
      </w:r>
      <w:r w:rsidRPr="008353AD">
        <w:rPr>
          <w:rFonts w:ascii="Times New Roman" w:hAnsi="Times New Roman" w:cs="Times New Roman"/>
          <w:sz w:val="20"/>
          <w:szCs w:val="20"/>
        </w:rPr>
        <w:t>) рабочих дней с момента дв</w:t>
      </w:r>
      <w:r w:rsidRPr="008353AD">
        <w:rPr>
          <w:rFonts w:ascii="Times New Roman" w:hAnsi="Times New Roman" w:cs="Times New Roman"/>
          <w:sz w:val="20"/>
          <w:szCs w:val="20"/>
        </w:rPr>
        <w:t>у</w:t>
      </w:r>
      <w:r w:rsidRPr="008353AD">
        <w:rPr>
          <w:rFonts w:ascii="Times New Roman" w:hAnsi="Times New Roman" w:cs="Times New Roman"/>
          <w:sz w:val="20"/>
          <w:szCs w:val="20"/>
        </w:rPr>
        <w:t xml:space="preserve">стороннего подписания договора и </w:t>
      </w:r>
      <w:r w:rsidR="000E5892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8353AD">
        <w:rPr>
          <w:rFonts w:ascii="Times New Roman" w:hAnsi="Times New Roman" w:cs="Times New Roman"/>
          <w:sz w:val="20"/>
          <w:szCs w:val="20"/>
        </w:rPr>
        <w:t>выставлен</w:t>
      </w:r>
      <w:r w:rsidR="000E5892">
        <w:rPr>
          <w:rFonts w:ascii="Times New Roman" w:hAnsi="Times New Roman" w:cs="Times New Roman"/>
          <w:sz w:val="20"/>
          <w:szCs w:val="20"/>
        </w:rPr>
        <w:t>ного</w:t>
      </w:r>
      <w:r w:rsidRPr="008353AD">
        <w:rPr>
          <w:rFonts w:ascii="Times New Roman" w:hAnsi="Times New Roman" w:cs="Times New Roman"/>
          <w:sz w:val="20"/>
          <w:szCs w:val="20"/>
        </w:rPr>
        <w:t xml:space="preserve"> счета Поставщиком;</w:t>
      </w:r>
    </w:p>
    <w:p w:rsidR="008353AD" w:rsidRPr="008353AD" w:rsidRDefault="008353AD" w:rsidP="008353AD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 xml:space="preserve">9.3. Заказчик оплачивает 70% от цены договора в течение </w:t>
      </w:r>
      <w:r w:rsidR="000E5892">
        <w:rPr>
          <w:rFonts w:ascii="Times New Roman" w:hAnsi="Times New Roman" w:cs="Times New Roman"/>
          <w:sz w:val="20"/>
          <w:szCs w:val="20"/>
        </w:rPr>
        <w:t>15</w:t>
      </w:r>
      <w:r w:rsidRPr="008353AD">
        <w:rPr>
          <w:rFonts w:ascii="Times New Roman" w:hAnsi="Times New Roman" w:cs="Times New Roman"/>
          <w:sz w:val="20"/>
          <w:szCs w:val="20"/>
        </w:rPr>
        <w:t xml:space="preserve"> (</w:t>
      </w:r>
      <w:r w:rsidR="000E5892">
        <w:rPr>
          <w:rFonts w:ascii="Times New Roman" w:hAnsi="Times New Roman" w:cs="Times New Roman"/>
          <w:sz w:val="20"/>
          <w:szCs w:val="20"/>
        </w:rPr>
        <w:t>пятнадцати</w:t>
      </w:r>
      <w:r w:rsidRPr="008353AD">
        <w:rPr>
          <w:rFonts w:ascii="Times New Roman" w:hAnsi="Times New Roman" w:cs="Times New Roman"/>
          <w:sz w:val="20"/>
          <w:szCs w:val="20"/>
        </w:rPr>
        <w:t>) рабочих дней с момента приемки полного объема т</w:t>
      </w:r>
      <w:r w:rsidRPr="008353AD">
        <w:rPr>
          <w:rFonts w:ascii="Times New Roman" w:hAnsi="Times New Roman" w:cs="Times New Roman"/>
          <w:sz w:val="20"/>
          <w:szCs w:val="20"/>
        </w:rPr>
        <w:t>о</w:t>
      </w:r>
      <w:r w:rsidRPr="008353AD">
        <w:rPr>
          <w:rFonts w:ascii="Times New Roman" w:hAnsi="Times New Roman" w:cs="Times New Roman"/>
          <w:sz w:val="20"/>
          <w:szCs w:val="20"/>
        </w:rPr>
        <w:t>вара</w:t>
      </w:r>
    </w:p>
    <w:p w:rsidR="008353AD" w:rsidRPr="008353AD" w:rsidRDefault="008353AD" w:rsidP="008353AD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lastRenderedPageBreak/>
        <w:t>9.4. Оплата товара осуществляется на основании:</w:t>
      </w:r>
    </w:p>
    <w:p w:rsidR="008353AD" w:rsidRPr="008353AD" w:rsidRDefault="008353AD" w:rsidP="008353AD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счет на оплату (счет-фактура) Поставщика в оригинале;</w:t>
      </w:r>
    </w:p>
    <w:p w:rsidR="008353AD" w:rsidRPr="008353AD" w:rsidRDefault="008353AD" w:rsidP="008353AD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53AD">
        <w:rPr>
          <w:rFonts w:ascii="Times New Roman" w:hAnsi="Times New Roman" w:cs="Times New Roman"/>
          <w:sz w:val="20"/>
          <w:szCs w:val="20"/>
        </w:rPr>
        <w:t>товарной накладной (УПД)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83408" w:rsidRPr="00D83408" w:rsidRDefault="00D83408" w:rsidP="00D8340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D83408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D83408">
        <w:rPr>
          <w:rFonts w:ascii="Times New Roman" w:hAnsi="Times New Roman" w:cs="Times New Roman"/>
          <w:sz w:val="20"/>
          <w:szCs w:val="20"/>
        </w:rPr>
        <w:t>н</w:t>
      </w:r>
      <w:r w:rsidRPr="00D83408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D83408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D83408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D83408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Содержание</w:t>
      </w:r>
      <w:r w:rsidR="008353A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и состав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8353AD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</w:t>
      </w:r>
      <w:r w:rsidR="008353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8353AD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</w:t>
      </w:r>
      <w:r w:rsidR="00D4653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8353AD" w:rsidRDefault="00D4653A" w:rsidP="008353AD">
      <w:pPr>
        <w:pStyle w:val="a5"/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8353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8353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60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 электронной площадки размещает такие изменения на электронной площадке, направляет уведомление об изменениях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7608FA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ЭиЭ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Ю.Н. Булатов</w:t>
      </w:r>
    </w:p>
    <w:p w:rsidR="00CF164F" w:rsidRPr="00CF164F" w:rsidRDefault="009B3602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8EA" w:rsidRDefault="004978E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8FA" w:rsidRDefault="007608F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608FA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608F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608F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7608FA">
        <w:rPr>
          <w:rFonts w:ascii="Times New Roman" w:hAnsi="Times New Roman" w:cs="Times New Roman"/>
          <w:bCs/>
          <w:sz w:val="20"/>
          <w:szCs w:val="20"/>
        </w:rPr>
        <w:t>строительные мат</w:t>
      </w:r>
      <w:r w:rsidR="007608FA">
        <w:rPr>
          <w:rFonts w:ascii="Times New Roman" w:hAnsi="Times New Roman" w:cs="Times New Roman"/>
          <w:bCs/>
          <w:sz w:val="20"/>
          <w:szCs w:val="20"/>
        </w:rPr>
        <w:t>е</w:t>
      </w:r>
      <w:r w:rsidR="007608FA">
        <w:rPr>
          <w:rFonts w:ascii="Times New Roman" w:hAnsi="Times New Roman" w:cs="Times New Roman"/>
          <w:bCs/>
          <w:sz w:val="20"/>
          <w:szCs w:val="20"/>
        </w:rPr>
        <w:t>риалы для оборудования Учебно-исследовательской подстанции 35/10кВ</w:t>
      </w:r>
      <w:r w:rsidR="00CD38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дующем порядке, а именно:</w:t>
      </w:r>
    </w:p>
    <w:p w:rsidR="00A35D3D" w:rsidRPr="00B46B9F" w:rsidRDefault="007608FA" w:rsidP="007608FA">
      <w:pPr>
        <w:tabs>
          <w:tab w:val="left" w:pos="70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08FA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A" w:rsidRPr="00B46B9F" w:rsidRDefault="007608F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A" w:rsidRPr="00B46B9F" w:rsidRDefault="007608F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A" w:rsidRPr="00D83408" w:rsidRDefault="007608FA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A" w:rsidRPr="00B46B9F" w:rsidRDefault="007608F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A" w:rsidRPr="00B46B9F" w:rsidRDefault="007608F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7608FA">
        <w:rPr>
          <w:rFonts w:ascii="Times New Roman" w:hAnsi="Times New Roman" w:cs="Times New Roman"/>
          <w:b/>
          <w:color w:val="FF0000"/>
          <w:sz w:val="20"/>
          <w:szCs w:val="20"/>
        </w:rPr>
        <w:t>89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7608FA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7608FA">
        <w:rPr>
          <w:rFonts w:ascii="Times New Roman" w:hAnsi="Times New Roman" w:cs="Times New Roman"/>
          <w:b/>
          <w:color w:val="FF0000"/>
          <w:sz w:val="20"/>
          <w:szCs w:val="20"/>
        </w:rPr>
        <w:t>12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608FA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608F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608F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17132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17132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17132F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4A" w:rsidRDefault="00DE5F4A" w:rsidP="003D59F3">
      <w:pPr>
        <w:spacing w:after="0" w:line="240" w:lineRule="auto"/>
      </w:pPr>
      <w:r>
        <w:separator/>
      </w:r>
    </w:p>
  </w:endnote>
  <w:endnote w:type="continuationSeparator" w:id="0">
    <w:p w:rsidR="00DE5F4A" w:rsidRDefault="00DE5F4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1D0612" w:rsidRDefault="001D0612">
        <w:pPr>
          <w:pStyle w:val="a3"/>
          <w:jc w:val="right"/>
        </w:pPr>
        <w:fldSimple w:instr=" PAGE   \* MERGEFORMAT ">
          <w:r w:rsidR="000E5892">
            <w:rPr>
              <w:noProof/>
            </w:rPr>
            <w:t>6</w:t>
          </w:r>
        </w:fldSimple>
      </w:p>
    </w:sdtContent>
  </w:sdt>
  <w:p w:rsidR="001D0612" w:rsidRDefault="001D06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4A" w:rsidRDefault="00DE5F4A" w:rsidP="003D59F3">
      <w:pPr>
        <w:spacing w:after="0" w:line="240" w:lineRule="auto"/>
      </w:pPr>
      <w:r>
        <w:separator/>
      </w:r>
    </w:p>
  </w:footnote>
  <w:footnote w:type="continuationSeparator" w:id="0">
    <w:p w:rsidR="00DE5F4A" w:rsidRDefault="00DE5F4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38C5384"/>
    <w:multiLevelType w:val="multilevel"/>
    <w:tmpl w:val="728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107467"/>
    <w:multiLevelType w:val="multilevel"/>
    <w:tmpl w:val="A7D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CD408D"/>
    <w:multiLevelType w:val="hybridMultilevel"/>
    <w:tmpl w:val="539E305E"/>
    <w:lvl w:ilvl="0" w:tplc="8BD02484">
      <w:start w:val="1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49058EA"/>
    <w:multiLevelType w:val="hybridMultilevel"/>
    <w:tmpl w:val="D77AEB38"/>
    <w:lvl w:ilvl="0" w:tplc="77300EA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6262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9308D"/>
    <w:multiLevelType w:val="hybridMultilevel"/>
    <w:tmpl w:val="92A0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>
    <w:nsid w:val="3E33792D"/>
    <w:multiLevelType w:val="hybridMultilevel"/>
    <w:tmpl w:val="1B0E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42B13"/>
    <w:multiLevelType w:val="hybridMultilevel"/>
    <w:tmpl w:val="BE5A26F0"/>
    <w:lvl w:ilvl="0" w:tplc="8BD02484">
      <w:start w:val="1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075374"/>
    <w:multiLevelType w:val="multilevel"/>
    <w:tmpl w:val="AD78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15B11"/>
    <w:multiLevelType w:val="multilevel"/>
    <w:tmpl w:val="41FA723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3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967E7"/>
    <w:multiLevelType w:val="hybridMultilevel"/>
    <w:tmpl w:val="9D12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CAE72DB"/>
    <w:multiLevelType w:val="hybridMultilevel"/>
    <w:tmpl w:val="654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95BC2"/>
    <w:multiLevelType w:val="hybridMultilevel"/>
    <w:tmpl w:val="37E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28"/>
  </w:num>
  <w:num w:numId="5">
    <w:abstractNumId w:val="12"/>
  </w:num>
  <w:num w:numId="6">
    <w:abstractNumId w:val="33"/>
  </w:num>
  <w:num w:numId="7">
    <w:abstractNumId w:val="24"/>
  </w:num>
  <w:num w:numId="8">
    <w:abstractNumId w:val="13"/>
  </w:num>
  <w:num w:numId="9">
    <w:abstractNumId w:val="34"/>
  </w:num>
  <w:num w:numId="10">
    <w:abstractNumId w:val="0"/>
  </w:num>
  <w:num w:numId="11">
    <w:abstractNumId w:val="39"/>
  </w:num>
  <w:num w:numId="12">
    <w:abstractNumId w:val="10"/>
  </w:num>
  <w:num w:numId="13">
    <w:abstractNumId w:val="7"/>
  </w:num>
  <w:num w:numId="14">
    <w:abstractNumId w:val="36"/>
  </w:num>
  <w:num w:numId="15">
    <w:abstractNumId w:val="32"/>
  </w:num>
  <w:num w:numId="16">
    <w:abstractNumId w:val="3"/>
  </w:num>
  <w:num w:numId="17">
    <w:abstractNumId w:val="35"/>
  </w:num>
  <w:num w:numId="18">
    <w:abstractNumId w:val="42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9"/>
  </w:num>
  <w:num w:numId="27">
    <w:abstractNumId w:val="37"/>
  </w:num>
  <w:num w:numId="28">
    <w:abstractNumId w:val="8"/>
  </w:num>
  <w:num w:numId="29">
    <w:abstractNumId w:val="20"/>
  </w:num>
  <w:num w:numId="30">
    <w:abstractNumId w:val="11"/>
  </w:num>
  <w:num w:numId="31">
    <w:abstractNumId w:val="18"/>
  </w:num>
  <w:num w:numId="32">
    <w:abstractNumId w:val="40"/>
  </w:num>
  <w:num w:numId="33">
    <w:abstractNumId w:val="22"/>
  </w:num>
  <w:num w:numId="34">
    <w:abstractNumId w:val="19"/>
  </w:num>
  <w:num w:numId="35">
    <w:abstractNumId w:val="16"/>
  </w:num>
  <w:num w:numId="36">
    <w:abstractNumId w:val="43"/>
  </w:num>
  <w:num w:numId="37">
    <w:abstractNumId w:val="4"/>
  </w:num>
  <w:num w:numId="38">
    <w:abstractNumId w:val="44"/>
  </w:num>
  <w:num w:numId="39">
    <w:abstractNumId w:val="41"/>
  </w:num>
  <w:num w:numId="40">
    <w:abstractNumId w:val="25"/>
  </w:num>
  <w:num w:numId="41">
    <w:abstractNumId w:val="17"/>
  </w:num>
  <w:num w:numId="42">
    <w:abstractNumId w:val="6"/>
  </w:num>
  <w:num w:numId="43">
    <w:abstractNumId w:val="27"/>
  </w:num>
  <w:num w:numId="44">
    <w:abstractNumId w:val="31"/>
  </w:num>
  <w:num w:numId="45">
    <w:abstractNumId w:val="1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4FE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5892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32F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612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6FB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4E6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0712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325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8EA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6E7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2D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5B6E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829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560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47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855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2E17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4C7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8FA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3422"/>
    <w:rsid w:val="0083428B"/>
    <w:rsid w:val="0083452B"/>
    <w:rsid w:val="00834619"/>
    <w:rsid w:val="00834839"/>
    <w:rsid w:val="00834915"/>
    <w:rsid w:val="008353AD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4A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B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02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0CE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6A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3620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05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49D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7DF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8C1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2A4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5F4A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464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5A5C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9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350712"/>
  </w:style>
  <w:style w:type="paragraph" w:styleId="2">
    <w:name w:val="Body Text Indent 2"/>
    <w:basedOn w:val="a"/>
    <w:link w:val="20"/>
    <w:rsid w:val="009C30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83342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layout">
    <w:name w:val="layout"/>
    <w:basedOn w:val="a0"/>
    <w:rsid w:val="001D0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7504</Words>
  <Characters>42779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64</cp:revision>
  <cp:lastPrinted>2020-09-08T07:17:00Z</cp:lastPrinted>
  <dcterms:created xsi:type="dcterms:W3CDTF">2014-10-02T06:08:00Z</dcterms:created>
  <dcterms:modified xsi:type="dcterms:W3CDTF">2020-12-21T09:59:00Z</dcterms:modified>
</cp:coreProperties>
</file>